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D5" w:rsidRDefault="004A0DD1" w:rsidP="004A0DD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D32BD5">
        <w:rPr>
          <w:rFonts w:ascii="Times New Roman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D32BD5">
        <w:rPr>
          <w:rFonts w:ascii="Times New Roman" w:hAnsi="Times New Roman" w:cs="Times New Roman"/>
          <w:b/>
          <w:sz w:val="36"/>
          <w:szCs w:val="36"/>
        </w:rPr>
        <w:t xml:space="preserve">Национальный проект  </w:t>
      </w:r>
    </w:p>
    <w:p w:rsidR="004A0DD1" w:rsidRPr="004A0DD1" w:rsidRDefault="00D32BD5" w:rsidP="004A0DD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«Продолжительная и активная жизнь</w:t>
      </w:r>
      <w:r w:rsidR="004A0DD1" w:rsidRPr="004A0DD1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4A0DD1" w:rsidRDefault="004A0DD1" w:rsidP="004A0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0DD1" w:rsidRDefault="004A0DD1" w:rsidP="004A0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2BD5" w:rsidRPr="00D32BD5" w:rsidRDefault="00D32BD5" w:rsidP="00D32B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32BD5">
        <w:rPr>
          <w:rFonts w:ascii="Times New Roman" w:hAnsi="Times New Roman" w:cs="Times New Roman"/>
          <w:sz w:val="28"/>
          <w:szCs w:val="28"/>
        </w:rPr>
        <w:t xml:space="preserve">Национальный проект «Продолжительная и активная жизнь» заработает с 1 января 2025 года. Главной целью Национального проекта станет выход на уровень ожидаемой продолжительности жизни россиян более 80 лет. Упор будет сделан на раннее выявление заболеваний и увеличению продолжительности здоровой жизни, продолжение существующих мероприятий по обновлению инфраструктуры и </w:t>
      </w:r>
      <w:proofErr w:type="spellStart"/>
      <w:r w:rsidRPr="00D32BD5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D32BD5">
        <w:rPr>
          <w:rFonts w:ascii="Times New Roman" w:hAnsi="Times New Roman" w:cs="Times New Roman"/>
          <w:sz w:val="28"/>
          <w:szCs w:val="28"/>
        </w:rPr>
        <w:t xml:space="preserve"> отрасли путем внедрения персонализированного подхода к каждому пациенту.</w:t>
      </w:r>
    </w:p>
    <w:p w:rsidR="00D32BD5" w:rsidRPr="00D32BD5" w:rsidRDefault="00D32BD5" w:rsidP="00D32B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32BD5">
        <w:rPr>
          <w:rFonts w:ascii="Times New Roman" w:hAnsi="Times New Roman" w:cs="Times New Roman"/>
          <w:sz w:val="28"/>
          <w:szCs w:val="28"/>
        </w:rPr>
        <w:t>Меры государственной поддер</w:t>
      </w:r>
      <w:r>
        <w:rPr>
          <w:rFonts w:ascii="Times New Roman" w:hAnsi="Times New Roman" w:cs="Times New Roman"/>
          <w:sz w:val="28"/>
          <w:szCs w:val="28"/>
        </w:rPr>
        <w:t>жки. П</w:t>
      </w:r>
      <w:r w:rsidRPr="00D32BD5">
        <w:rPr>
          <w:rFonts w:ascii="Times New Roman" w:hAnsi="Times New Roman" w:cs="Times New Roman"/>
          <w:sz w:val="28"/>
          <w:szCs w:val="28"/>
        </w:rPr>
        <w:t>о словам вице-премьера РФ Татьяны Голиковой, на реализацию национального проекта «Продолжительная и активная жизнь» потребуется более 1 триллиона рублей. Начиная с 2025 года в России ежегодно будут строиться по 350 спорткомплексов в регионах, а также ремонтироваться и оснащаться объекты здравоохранения. На это будут дополнительно каждый год выделяться до 65 миллиардов рублей.</w:t>
      </w:r>
    </w:p>
    <w:p w:rsidR="00F05E31" w:rsidRDefault="00D32BD5" w:rsidP="00D32BD5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D32BD5">
        <w:rPr>
          <w:rFonts w:ascii="Times New Roman" w:hAnsi="Times New Roman" w:cs="Times New Roman"/>
          <w:sz w:val="28"/>
          <w:szCs w:val="28"/>
        </w:rPr>
        <w:t>Что касается мер поддержки граждан, в рамках национального проекта «Продолжительная и активная жизнь» правительство планирует ввести систему поощрения. Так, с 2025 года все, кто регулярно следит за своим здоровьем, занимается спортом, проходит плановые обследования в целях профилактики и предупреждения заболеваний и сдает нормы ГТО, будут получать налоговые вычеты.</w:t>
      </w:r>
    </w:p>
    <w:sectPr w:rsidR="00F0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25"/>
    <w:rsid w:val="00307525"/>
    <w:rsid w:val="004A0DD1"/>
    <w:rsid w:val="00D32BD5"/>
    <w:rsid w:val="00F0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8337A-F394-4011-8312-E2DFE2DF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НачМед</dc:creator>
  <cp:keywords/>
  <dc:description/>
  <cp:lastModifiedBy>НачМед</cp:lastModifiedBy>
  <cp:revision>3</cp:revision>
  <dcterms:created xsi:type="dcterms:W3CDTF">2024-05-27T09:18:00Z</dcterms:created>
  <dcterms:modified xsi:type="dcterms:W3CDTF">2024-05-27T09:23:00Z</dcterms:modified>
</cp:coreProperties>
</file>