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15" w:rsidRPr="000B3115" w:rsidRDefault="000B3115" w:rsidP="000B311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2020"/>
          <w:kern w:val="36"/>
          <w:sz w:val="36"/>
          <w:szCs w:val="36"/>
          <w:lang w:eastAsia="ru-RU"/>
        </w:rPr>
      </w:pPr>
      <w:r w:rsidRPr="000B3115">
        <w:rPr>
          <w:rFonts w:ascii="Times New Roman" w:eastAsia="Times New Roman" w:hAnsi="Times New Roman" w:cs="Times New Roman"/>
          <w:b/>
          <w:bCs/>
          <w:color w:val="202020"/>
          <w:kern w:val="36"/>
          <w:sz w:val="36"/>
          <w:szCs w:val="36"/>
          <w:lang w:eastAsia="ru-RU"/>
        </w:rPr>
        <w:t>Наци</w:t>
      </w:r>
      <w:r w:rsidR="006F5468">
        <w:rPr>
          <w:rFonts w:ascii="Times New Roman" w:eastAsia="Times New Roman" w:hAnsi="Times New Roman" w:cs="Times New Roman"/>
          <w:b/>
          <w:bCs/>
          <w:color w:val="202020"/>
          <w:kern w:val="36"/>
          <w:sz w:val="36"/>
          <w:szCs w:val="36"/>
          <w:lang w:eastAsia="ru-RU"/>
        </w:rPr>
        <w:t>ональный проект «Демография</w:t>
      </w:r>
      <w:r w:rsidRPr="000B3115">
        <w:rPr>
          <w:rFonts w:ascii="Times New Roman" w:eastAsia="Times New Roman" w:hAnsi="Times New Roman" w:cs="Times New Roman"/>
          <w:b/>
          <w:bCs/>
          <w:color w:val="202020"/>
          <w:kern w:val="36"/>
          <w:sz w:val="36"/>
          <w:szCs w:val="36"/>
          <w:lang w:eastAsia="ru-RU"/>
        </w:rPr>
        <w:t>»</w:t>
      </w:r>
    </w:p>
    <w:p w:rsidR="000B3115" w:rsidRPr="000B3115" w:rsidRDefault="000B3115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Style w:val="a3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Источник финансирования:</w:t>
      </w:r>
      <w:r w:rsidRPr="000B311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 Смешанный</w:t>
      </w:r>
    </w:p>
    <w:p w:rsidR="000B3115" w:rsidRPr="000B3115" w:rsidRDefault="000B3115" w:rsidP="000B3115">
      <w:pPr>
        <w:pStyle w:val="a4"/>
        <w:shd w:val="clear" w:color="auto" w:fill="FFFFFF"/>
        <w:spacing w:before="0" w:beforeAutospacing="0"/>
        <w:rPr>
          <w:color w:val="202020"/>
          <w:sz w:val="28"/>
          <w:szCs w:val="28"/>
        </w:rPr>
      </w:pPr>
      <w:r w:rsidRPr="000B3115">
        <w:rPr>
          <w:rStyle w:val="a3"/>
          <w:color w:val="202020"/>
          <w:sz w:val="28"/>
          <w:szCs w:val="28"/>
        </w:rPr>
        <w:t>Год начала:</w:t>
      </w:r>
      <w:r w:rsidRPr="000B3115">
        <w:rPr>
          <w:color w:val="202020"/>
          <w:sz w:val="28"/>
          <w:szCs w:val="28"/>
        </w:rPr>
        <w:t> 2019</w:t>
      </w:r>
    </w:p>
    <w:p w:rsidR="000B3115" w:rsidRPr="000B3115" w:rsidRDefault="000B3115" w:rsidP="000B3115">
      <w:pPr>
        <w:pStyle w:val="a4"/>
        <w:shd w:val="clear" w:color="auto" w:fill="FFFFFF"/>
        <w:spacing w:before="0" w:beforeAutospacing="0"/>
        <w:rPr>
          <w:color w:val="202020"/>
          <w:sz w:val="28"/>
          <w:szCs w:val="28"/>
        </w:rPr>
      </w:pPr>
      <w:r w:rsidRPr="000B3115">
        <w:rPr>
          <w:rStyle w:val="a3"/>
          <w:color w:val="202020"/>
          <w:sz w:val="28"/>
          <w:szCs w:val="28"/>
        </w:rPr>
        <w:t>Год окончания:</w:t>
      </w:r>
      <w:r w:rsidRPr="000B3115">
        <w:rPr>
          <w:color w:val="202020"/>
          <w:sz w:val="28"/>
          <w:szCs w:val="28"/>
        </w:rPr>
        <w:t> 2024</w:t>
      </w:r>
    </w:p>
    <w:p w:rsidR="000B3115" w:rsidRPr="000B3115" w:rsidRDefault="000B3115" w:rsidP="000B3115">
      <w:pPr>
        <w:pStyle w:val="a4"/>
        <w:shd w:val="clear" w:color="auto" w:fill="FFFFFF"/>
        <w:spacing w:before="0" w:beforeAutospacing="0"/>
        <w:rPr>
          <w:color w:val="202020"/>
          <w:sz w:val="28"/>
          <w:szCs w:val="28"/>
        </w:rPr>
      </w:pPr>
      <w:r w:rsidRPr="000B3115">
        <w:rPr>
          <w:rStyle w:val="a3"/>
          <w:color w:val="202020"/>
          <w:sz w:val="28"/>
          <w:szCs w:val="28"/>
        </w:rPr>
        <w:t>Статус проекта:</w:t>
      </w:r>
      <w:r w:rsidRPr="000B3115">
        <w:rPr>
          <w:color w:val="202020"/>
          <w:sz w:val="28"/>
          <w:szCs w:val="28"/>
        </w:rPr>
        <w:t> Реализуется</w:t>
      </w:r>
    </w:p>
    <w:p w:rsidR="000B3115" w:rsidRDefault="000B3115" w:rsidP="000B31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Паспорт проекта утверждён: 24 декабря 2018 года.</w:t>
      </w:r>
    </w:p>
    <w:p w:rsidR="009B5AC7" w:rsidRDefault="009B5AC7" w:rsidP="000B31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B5AC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Структура национального проекта «Демография»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:</w:t>
      </w:r>
    </w:p>
    <w:p w:rsidR="009B5AC7" w:rsidRPr="009B5AC7" w:rsidRDefault="009B5AC7" w:rsidP="009B5AC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</w:t>
      </w:r>
      <w:r w:rsidRPr="009B5A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Материальная помощь при рождении детей.</w:t>
      </w:r>
    </w:p>
    <w:p w:rsidR="009B5AC7" w:rsidRPr="009B5AC7" w:rsidRDefault="009B5AC7" w:rsidP="009B5AC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</w:t>
      </w:r>
      <w:r w:rsidRPr="009B5A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Создание условий для дошкольного образования детей до 3-х лет, что положительно скажется на занятости женщин.</w:t>
      </w:r>
    </w:p>
    <w:p w:rsidR="009B5AC7" w:rsidRPr="009B5AC7" w:rsidRDefault="009B5AC7" w:rsidP="009B5AC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</w:t>
      </w:r>
      <w:r w:rsidRPr="009B5A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Внедрение комплекса мер для всесторонней поддержки и всестороннего повышения качества жизни людей в возрасте.</w:t>
      </w:r>
    </w:p>
    <w:p w:rsidR="009B5AC7" w:rsidRPr="009B5AC7" w:rsidRDefault="009B5AC7" w:rsidP="009B5AC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</w:t>
      </w:r>
      <w:r w:rsidRPr="009B5A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Формирование и адаптация многоуровневой системы мотивации ведения здорового образа жизни, включая условия для занятий спортом, физкультурой для всех категорий населения РФ без исключений.</w:t>
      </w:r>
    </w:p>
    <w:p w:rsidR="000B3115" w:rsidRPr="000B3115" w:rsidRDefault="000B3115" w:rsidP="000B311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Национальные цели:</w:t>
      </w:r>
    </w:p>
    <w:p w:rsidR="000B3115" w:rsidRPr="000B3115" w:rsidRDefault="006F5468" w:rsidP="006F54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Увеличение ожидаемую продолжительность здоровой жизни до 67 лет</w:t>
      </w:r>
      <w:r w:rsidR="000B3115"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0B3115" w:rsidRPr="000B3115" w:rsidRDefault="006F5468" w:rsidP="006F54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Увеличение доли граждан, ведущих здоровый образ жизни</w:t>
      </w:r>
      <w:r w:rsidR="000B3115"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0B3115" w:rsidRPr="000B3115" w:rsidRDefault="000B3115" w:rsidP="000B311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Цели националь</w:t>
      </w:r>
      <w:r w:rsidR="009B5AC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ного проекта РФ «Демография</w:t>
      </w:r>
      <w:r w:rsidRPr="000B311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»: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Внедрение механизма финансовой поддержки семей при рождении детей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Создание условий для осуществления трудовой деятельности женщин, имеющих детей, включая достижение 100-процентной доступности (2021 год) дошкольного образования для детей в возрасте до трех лет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Создание в субъектах Российской Федерации дополнительных мест д</w:t>
      </w:r>
      <w:r w:rsidR="009B5A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ля детей в возрасте до 3 лет в </w:t>
      </w: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организациях и у индивидуальных предпринимателей, осуществляющих образовательную деятельность по образовательным программам дошкольного образования, присмотру и уходу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Разработка и реализация программы системной поддержки и повышения качества жизни граждан старшего поколения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Создание системы долговременного ухода за гражданами пожилого возраста и инвалидами, как составной части мероприятий, </w:t>
      </w: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направленных на развитие и поддержание функциональных способностей граждан старшего поколения, включающей сбалансированные социальное обслуживание и медицинскую помощь на дому, в полустационарной и стационарной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форме с привлечением патронажной службы и сиделок, а также поддержку семейного ухода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Организация мероприятий по профессиональному обучению и дополнительному профессиональному образованию лиц </w:t>
      </w:r>
      <w:proofErr w:type="spellStart"/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предпенсионного</w:t>
      </w:r>
      <w:proofErr w:type="spellEnd"/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возраста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Формирование системы мотивации граждан к здоровому образу жизни, включая здоровое питание и отказ от вредных привычек</w:t>
      </w:r>
    </w:p>
    <w:p w:rsidR="006F5468" w:rsidRPr="006F5468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 и некоммерческих организаций в мероприятия по укреплению общественного здоровья</w:t>
      </w:r>
    </w:p>
    <w:p w:rsidR="000B3115" w:rsidRPr="000B3115" w:rsidRDefault="006F5468" w:rsidP="006F54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6F54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</w:t>
      </w:r>
      <w:r w:rsidR="000B3115"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792311" w:rsidRPr="00792311" w:rsidRDefault="00792311" w:rsidP="0079231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07868" w:rsidRPr="00BA3959" w:rsidRDefault="00907868" w:rsidP="00907868">
      <w:pPr>
        <w:rPr>
          <w:rFonts w:ascii="Times New Roman" w:hAnsi="Times New Roman" w:cs="Times New Roman"/>
          <w:b/>
          <w:sz w:val="28"/>
          <w:szCs w:val="28"/>
        </w:rPr>
      </w:pPr>
      <w:r w:rsidRPr="00BA3959">
        <w:rPr>
          <w:rFonts w:ascii="Times New Roman" w:hAnsi="Times New Roman" w:cs="Times New Roman"/>
          <w:b/>
          <w:sz w:val="28"/>
          <w:szCs w:val="28"/>
        </w:rPr>
        <w:t>Достижения Национ</w:t>
      </w:r>
      <w:r w:rsidR="009B5AC7">
        <w:rPr>
          <w:rFonts w:ascii="Times New Roman" w:hAnsi="Times New Roman" w:cs="Times New Roman"/>
          <w:b/>
          <w:sz w:val="28"/>
          <w:szCs w:val="28"/>
        </w:rPr>
        <w:t>ального проекта «Демография</w:t>
      </w:r>
      <w:r w:rsidRPr="00BA3959">
        <w:rPr>
          <w:rFonts w:ascii="Times New Roman" w:hAnsi="Times New Roman" w:cs="Times New Roman"/>
          <w:b/>
          <w:sz w:val="28"/>
          <w:szCs w:val="28"/>
        </w:rPr>
        <w:t>» на федеральном</w:t>
      </w:r>
      <w:r w:rsidR="00BA3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959">
        <w:rPr>
          <w:rFonts w:ascii="Times New Roman" w:hAnsi="Times New Roman" w:cs="Times New Roman"/>
          <w:b/>
          <w:sz w:val="28"/>
          <w:szCs w:val="28"/>
        </w:rPr>
        <w:t>уровне</w:t>
      </w:r>
      <w:r w:rsidR="00BA3959">
        <w:rPr>
          <w:rFonts w:ascii="Times New Roman" w:hAnsi="Times New Roman" w:cs="Times New Roman"/>
          <w:b/>
          <w:sz w:val="28"/>
          <w:szCs w:val="28"/>
        </w:rPr>
        <w:t>:</w:t>
      </w:r>
    </w:p>
    <w:p w:rsidR="009B5AC7" w:rsidRPr="009B5AC7" w:rsidRDefault="00907868" w:rsidP="009B5AC7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 xml:space="preserve">- </w:t>
      </w:r>
      <w:r w:rsidR="009B5AC7" w:rsidRPr="009B5AC7">
        <w:rPr>
          <w:rFonts w:ascii="Times New Roman" w:hAnsi="Times New Roman" w:cs="Times New Roman"/>
          <w:sz w:val="28"/>
          <w:szCs w:val="28"/>
        </w:rPr>
        <w:t>Введен в эксплуатацию 1 641 детский сад, что в общей сложности составило более 238 000 мест для воспитанников.</w:t>
      </w:r>
    </w:p>
    <w:p w:rsidR="009B5AC7" w:rsidRPr="009B5AC7" w:rsidRDefault="009B5AC7" w:rsidP="009B5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AC7">
        <w:rPr>
          <w:rFonts w:ascii="Times New Roman" w:hAnsi="Times New Roman" w:cs="Times New Roman"/>
          <w:sz w:val="28"/>
          <w:szCs w:val="28"/>
        </w:rPr>
        <w:t>Сертификаты на материнский капитал оформили более 373 000 семей России.</w:t>
      </w:r>
    </w:p>
    <w:p w:rsidR="009B5AC7" w:rsidRPr="009B5AC7" w:rsidRDefault="009B5AC7" w:rsidP="009B5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AC7">
        <w:rPr>
          <w:rFonts w:ascii="Times New Roman" w:hAnsi="Times New Roman" w:cs="Times New Roman"/>
          <w:sz w:val="28"/>
          <w:szCs w:val="28"/>
        </w:rPr>
        <w:t>На начальном этапе нацпроекта «Демография» система долговременного ухода (СДУ) за пожилыми гражданами и инвалидами была реализована в 6 регионах России, а сегодня речь идет уже о 89 регионах. Меры СДУ охватили порядка 170 000 нуждающихся в помощи граждан РФ.</w:t>
      </w:r>
    </w:p>
    <w:p w:rsidR="009B5AC7" w:rsidRPr="009B5AC7" w:rsidRDefault="009B5AC7" w:rsidP="009B5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AC7">
        <w:rPr>
          <w:rFonts w:ascii="Times New Roman" w:hAnsi="Times New Roman" w:cs="Times New Roman"/>
          <w:sz w:val="28"/>
          <w:szCs w:val="28"/>
        </w:rPr>
        <w:t>Введены в эксплуатацию 43 дома-интерната нового образца, где условия содержания пожилых людей максимально приближены к домашним.</w:t>
      </w:r>
    </w:p>
    <w:p w:rsidR="009B5AC7" w:rsidRPr="00792311" w:rsidRDefault="009B5AC7" w:rsidP="009B5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bookmarkStart w:id="0" w:name="_GoBack"/>
      <w:bookmarkEnd w:id="0"/>
      <w:r w:rsidRPr="009B5AC7">
        <w:rPr>
          <w:rFonts w:ascii="Times New Roman" w:hAnsi="Times New Roman" w:cs="Times New Roman"/>
          <w:sz w:val="28"/>
          <w:szCs w:val="28"/>
        </w:rPr>
        <w:t>олько в 2023 году в эксплуатацию введены 28 спортивных объектов.</w:t>
      </w:r>
    </w:p>
    <w:p w:rsidR="00792311" w:rsidRPr="00792311" w:rsidRDefault="00792311" w:rsidP="00792311">
      <w:pPr>
        <w:rPr>
          <w:rFonts w:ascii="Times New Roman" w:hAnsi="Times New Roman" w:cs="Times New Roman"/>
          <w:sz w:val="28"/>
          <w:szCs w:val="28"/>
        </w:rPr>
      </w:pPr>
    </w:p>
    <w:sectPr w:rsidR="00792311" w:rsidRPr="0079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598"/>
    <w:multiLevelType w:val="multilevel"/>
    <w:tmpl w:val="729C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86CD6"/>
    <w:multiLevelType w:val="multilevel"/>
    <w:tmpl w:val="2B76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73086"/>
    <w:multiLevelType w:val="multilevel"/>
    <w:tmpl w:val="98D2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68"/>
    <w:rsid w:val="000B3115"/>
    <w:rsid w:val="006F5468"/>
    <w:rsid w:val="00792311"/>
    <w:rsid w:val="008A64AE"/>
    <w:rsid w:val="00907868"/>
    <w:rsid w:val="009B5AC7"/>
    <w:rsid w:val="00BA3959"/>
    <w:rsid w:val="00BE1107"/>
    <w:rsid w:val="00F4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E8918-E68F-4180-8440-4DCAB1AE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115"/>
    <w:rPr>
      <w:b/>
      <w:bCs/>
    </w:rPr>
  </w:style>
  <w:style w:type="paragraph" w:styleId="a4">
    <w:name w:val="Normal (Web)"/>
    <w:basedOn w:val="a"/>
    <w:uiPriority w:val="99"/>
    <w:semiHidden/>
    <w:unhideWhenUsed/>
    <w:rsid w:val="000B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Санаторий Шафраново</dc:creator>
  <cp:keywords/>
  <dc:description/>
  <cp:lastModifiedBy>НачМед</cp:lastModifiedBy>
  <cp:revision>3</cp:revision>
  <dcterms:created xsi:type="dcterms:W3CDTF">2024-05-27T09:17:00Z</dcterms:created>
  <dcterms:modified xsi:type="dcterms:W3CDTF">2024-05-28T07:29:00Z</dcterms:modified>
</cp:coreProperties>
</file>